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1" w:rsidRDefault="00425EA1" w:rsidP="00425EA1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25EA1" w:rsidRDefault="00425EA1" w:rsidP="00425EA1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844550" cy="7683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A1" w:rsidRPr="001A611E" w:rsidRDefault="00425EA1" w:rsidP="00425EA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A611E">
        <w:rPr>
          <w:rFonts w:ascii="Times New Roman" w:hAnsi="Times New Roman" w:cs="Times New Roman"/>
          <w:bCs/>
          <w:sz w:val="24"/>
          <w:szCs w:val="24"/>
          <w:lang w:val="hu-HU"/>
        </w:rPr>
        <w:t>SZERB KÖZTÁRSASÁG</w:t>
      </w:r>
    </w:p>
    <w:p w:rsidR="00425EA1" w:rsidRPr="001A611E" w:rsidRDefault="00425EA1" w:rsidP="00425EA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1A611E">
        <w:rPr>
          <w:rFonts w:ascii="Times New Roman" w:hAnsi="Times New Roman" w:cs="Times New Roman"/>
          <w:bCs/>
          <w:sz w:val="24"/>
          <w:szCs w:val="24"/>
          <w:lang w:val="hu-HU"/>
        </w:rPr>
        <w:t>VAJDASÁG  AUTONÓM</w:t>
      </w:r>
      <w:proofErr w:type="gramEnd"/>
      <w:r w:rsidRPr="001A611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TARTOMÁNY</w:t>
      </w:r>
    </w:p>
    <w:p w:rsidR="00425EA1" w:rsidRPr="001A611E" w:rsidRDefault="00425EA1" w:rsidP="00425EA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A611E">
        <w:rPr>
          <w:rFonts w:ascii="Times New Roman" w:hAnsi="Times New Roman" w:cs="Times New Roman"/>
          <w:bCs/>
          <w:sz w:val="24"/>
          <w:szCs w:val="24"/>
          <w:lang w:val="hu-HU"/>
        </w:rPr>
        <w:t>ZENTA KÖZSÉG</w:t>
      </w:r>
    </w:p>
    <w:p w:rsidR="00425EA1" w:rsidRPr="001A611E" w:rsidRDefault="00425EA1" w:rsidP="00425EA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A611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Zentai Községi Közigazgatási Hivatal </w:t>
      </w:r>
    </w:p>
    <w:p w:rsidR="00425EA1" w:rsidRPr="001A611E" w:rsidRDefault="00425EA1" w:rsidP="00425EA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A611E">
        <w:rPr>
          <w:rFonts w:ascii="Times New Roman" w:hAnsi="Times New Roman" w:cs="Times New Roman"/>
          <w:bCs/>
          <w:sz w:val="24"/>
          <w:szCs w:val="24"/>
          <w:lang w:val="hu-HU"/>
        </w:rPr>
        <w:t>Általános közigazgatási és társadalmi tevékenységi osztály</w:t>
      </w:r>
    </w:p>
    <w:p w:rsidR="00425EA1" w:rsidRPr="001A611E" w:rsidRDefault="001A611E" w:rsidP="00425EA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Szám: 001030528 2024 08858 002 000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000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001</w:t>
      </w:r>
    </w:p>
    <w:p w:rsidR="00425EA1" w:rsidRPr="001A611E" w:rsidRDefault="001A611E" w:rsidP="00425EA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Kelt.  2024. március </w:t>
      </w:r>
      <w:r w:rsidR="00425EA1" w:rsidRPr="001A611E">
        <w:rPr>
          <w:rFonts w:ascii="Times New Roman" w:hAnsi="Times New Roman" w:cs="Times New Roman"/>
          <w:bCs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9</w:t>
      </w:r>
      <w:r w:rsidR="00425EA1" w:rsidRPr="001A611E">
        <w:rPr>
          <w:rFonts w:ascii="Times New Roman" w:hAnsi="Times New Roman" w:cs="Times New Roman"/>
          <w:bCs/>
          <w:sz w:val="24"/>
          <w:szCs w:val="24"/>
          <w:lang w:val="hu-HU"/>
        </w:rPr>
        <w:t>-én</w:t>
      </w:r>
    </w:p>
    <w:p w:rsidR="00425EA1" w:rsidRPr="001A611E" w:rsidRDefault="00425EA1" w:rsidP="00425EA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A611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E N T </w:t>
      </w:r>
      <w:proofErr w:type="gramStart"/>
      <w:r w:rsidRPr="001A611E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1A611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425EA1" w:rsidRDefault="00425EA1" w:rsidP="00425EA1">
      <w:pPr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Zentai Községi Közigazgatási Hivatal általános közigazgatási és társadalmi tevékenységi osztálya az egyházakról és egyházi közösségekről szóló törvény (az SZK Hivatalos Közlönye, 36/2006. sz.) 41. szakaszának 2. bekezdése, a Zentai Községi Közigazgatási Hivatalról szóló rendelet (Zenta Község Hivat</w:t>
      </w:r>
      <w:r w:rsidR="001A611E">
        <w:rPr>
          <w:lang w:val="hu-HU"/>
        </w:rPr>
        <w:t>alos Lapja, 26/2016., 7/2017.,</w:t>
      </w:r>
      <w:r>
        <w:rPr>
          <w:lang w:val="hu-HU"/>
        </w:rPr>
        <w:t xml:space="preserve"> 21/2021.</w:t>
      </w:r>
      <w:r w:rsidR="001A611E">
        <w:rPr>
          <w:lang w:val="hu-HU"/>
        </w:rPr>
        <w:t xml:space="preserve"> és 5/2022.</w:t>
      </w:r>
      <w:r>
        <w:rPr>
          <w:lang w:val="hu-HU"/>
        </w:rPr>
        <w:t xml:space="preserve"> szám) 3. szakaszának 1. bekezdése és az </w:t>
      </w:r>
      <w:proofErr w:type="gramStart"/>
      <w:r>
        <w:rPr>
          <w:lang w:val="hu-HU"/>
        </w:rPr>
        <w:t>egyházaknak  és</w:t>
      </w:r>
      <w:proofErr w:type="gramEnd"/>
      <w:r>
        <w:rPr>
          <w:lang w:val="hu-HU"/>
        </w:rPr>
        <w:t xml:space="preserve">  vallási közösségeknek  a  költségvetési eszközök felosztásáról szóló rendelet (Zenta Község Hivatalos Lapja, 14/2011. sz.) 3. szakaszának 1. bekezdése alapján kiírjuk az alábbi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rPr>
          <w:b/>
          <w:bCs/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PÁLYÁZATOT</w:t>
      </w:r>
    </w:p>
    <w:p w:rsidR="00425EA1" w:rsidRDefault="001A611E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2024</w:t>
      </w:r>
      <w:r w:rsidR="00425EA1">
        <w:rPr>
          <w:b/>
          <w:bCs/>
          <w:lang w:val="hu-HU"/>
        </w:rPr>
        <w:t xml:space="preserve">. ÉVBEN </w:t>
      </w:r>
      <w:proofErr w:type="gramStart"/>
      <w:r w:rsidR="00425EA1">
        <w:rPr>
          <w:b/>
          <w:bCs/>
          <w:lang w:val="hu-HU"/>
        </w:rPr>
        <w:t>A</w:t>
      </w:r>
      <w:proofErr w:type="gramEnd"/>
      <w:r w:rsidR="00425EA1">
        <w:rPr>
          <w:lang w:val="hu-HU"/>
        </w:rPr>
        <w:t xml:space="preserve"> </w:t>
      </w:r>
      <w:r w:rsidR="00425EA1">
        <w:rPr>
          <w:b/>
          <w:bCs/>
          <w:lang w:val="hu-HU"/>
        </w:rPr>
        <w:t xml:space="preserve">KÖLTSÉGVETÉSI ESZKÖZÖKNEK A ZENTA KÖZSÉG TERÜLETÉN MÛKÖDÕ EGYHÁZAK ÉS VALLÁSI KÖZÖSSÉGEK RÉSZÉRE VALÓ ODAÍTÉLÉSÉRE </w:t>
      </w:r>
    </w:p>
    <w:p w:rsidR="00425EA1" w:rsidRDefault="00425EA1" w:rsidP="00425EA1">
      <w:pPr>
        <w:autoSpaceDE w:val="0"/>
        <w:autoSpaceDN w:val="0"/>
        <w:adjustRightInd w:val="0"/>
        <w:jc w:val="center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I.</w:t>
      </w:r>
    </w:p>
    <w:p w:rsidR="00425EA1" w:rsidRDefault="00425EA1" w:rsidP="00425EA1">
      <w:pPr>
        <w:autoSpaceDE w:val="0"/>
        <w:autoSpaceDN w:val="0"/>
        <w:adjustRightInd w:val="0"/>
        <w:jc w:val="center"/>
        <w:rPr>
          <w:lang w:val="hu-HU"/>
        </w:rPr>
      </w:pPr>
    </w:p>
    <w:p w:rsidR="00425EA1" w:rsidRDefault="001A611E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Kiírjuk a pályázatot a 2024</w:t>
      </w:r>
      <w:r w:rsidR="00425EA1">
        <w:rPr>
          <w:lang w:val="hu-HU"/>
        </w:rPr>
        <w:t xml:space="preserve">. évre a költségvetési eszközöknek a Zenta község területén működő egyházak és vallási közösségek részére való odaítélésére. 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proofErr w:type="gramStart"/>
      <w:r>
        <w:rPr>
          <w:lang w:val="hu-HU"/>
        </w:rPr>
        <w:t xml:space="preserve">E pályázat alapján </w:t>
      </w:r>
      <w:r w:rsidR="001A611E">
        <w:rPr>
          <w:b/>
          <w:bCs/>
          <w:lang w:val="hu-HU"/>
        </w:rPr>
        <w:t>900</w:t>
      </w:r>
      <w:r>
        <w:rPr>
          <w:b/>
          <w:bCs/>
          <w:lang w:val="hu-HU"/>
        </w:rPr>
        <w:t>.000,00</w:t>
      </w:r>
      <w:r>
        <w:rPr>
          <w:lang w:val="hu-HU"/>
        </w:rPr>
        <w:t xml:space="preserve"> dinár kerül felosztásra, amely pénz</w:t>
      </w:r>
      <w:r w:rsidR="001A611E">
        <w:rPr>
          <w:lang w:val="hu-HU"/>
        </w:rPr>
        <w:t>eszközöket   Zenta  község  2024</w:t>
      </w:r>
      <w:r>
        <w:rPr>
          <w:lang w:val="hu-HU"/>
        </w:rPr>
        <w:t>. évi költségvetéséről szóló rendelettel (Zen</w:t>
      </w:r>
      <w:r w:rsidR="001A611E">
        <w:rPr>
          <w:lang w:val="hu-HU"/>
        </w:rPr>
        <w:t>ta Község Hivatalos Lapja, 15/2023</w:t>
      </w:r>
      <w:r>
        <w:rPr>
          <w:lang w:val="hu-HU"/>
        </w:rPr>
        <w:t xml:space="preserve">. sz.) terveztünk  az </w:t>
      </w:r>
      <w:r>
        <w:rPr>
          <w:b/>
          <w:bCs/>
          <w:lang w:val="hu-HU"/>
        </w:rPr>
        <w:t xml:space="preserve">1201-es  </w:t>
      </w:r>
      <w:r>
        <w:rPr>
          <w:lang w:val="hu-HU"/>
        </w:rPr>
        <w:t xml:space="preserve">számú program keretében  </w:t>
      </w:r>
      <w:r>
        <w:rPr>
          <w:b/>
          <w:bCs/>
          <w:lang w:val="hu-HU"/>
        </w:rPr>
        <w:t xml:space="preserve">A KULTÚRA ÉS A TAJÉKOZTATÁS FEJELSZTÉSE </w:t>
      </w:r>
      <w:r>
        <w:rPr>
          <w:lang w:val="hu-HU"/>
        </w:rPr>
        <w:t xml:space="preserve">néven,  a </w:t>
      </w:r>
      <w:r>
        <w:rPr>
          <w:b/>
          <w:bCs/>
          <w:lang w:val="hu-HU"/>
        </w:rPr>
        <w:t xml:space="preserve">003-as </w:t>
      </w:r>
      <w:r>
        <w:rPr>
          <w:lang w:val="hu-HU"/>
        </w:rPr>
        <w:t xml:space="preserve">számú aktivitás alatt,    </w:t>
      </w:r>
      <w:r>
        <w:rPr>
          <w:b/>
          <w:bCs/>
          <w:lang w:val="hu-HU"/>
        </w:rPr>
        <w:t xml:space="preserve">A  kulturális-történelmi hagyaték megőrzése  és  bemutatása  rendszerének előmozdítása </w:t>
      </w:r>
      <w:r>
        <w:rPr>
          <w:lang w:val="hu-HU"/>
        </w:rPr>
        <w:t xml:space="preserve">néven, mint  a </w:t>
      </w:r>
      <w:r>
        <w:rPr>
          <w:b/>
          <w:bCs/>
          <w:lang w:val="hu-HU"/>
        </w:rPr>
        <w:t xml:space="preserve">840-es </w:t>
      </w:r>
      <w:r>
        <w:rPr>
          <w:lang w:val="hu-HU"/>
        </w:rPr>
        <w:t xml:space="preserve">funkcionális osztályozás kódja alatt, </w:t>
      </w:r>
      <w:r>
        <w:rPr>
          <w:b/>
          <w:bCs/>
          <w:lang w:val="hu-HU"/>
        </w:rPr>
        <w:t xml:space="preserve">Vallási  és  egyéb szolgáltatások </w:t>
      </w:r>
      <w:r>
        <w:rPr>
          <w:lang w:val="hu-HU"/>
        </w:rPr>
        <w:t xml:space="preserve">néven, </w:t>
      </w:r>
      <w:r w:rsidR="001A611E">
        <w:rPr>
          <w:b/>
          <w:bCs/>
          <w:lang w:val="hu-HU"/>
        </w:rPr>
        <w:t>a  145</w:t>
      </w:r>
      <w:r>
        <w:rPr>
          <w:b/>
          <w:bCs/>
          <w:lang w:val="hu-HU"/>
        </w:rPr>
        <w:t xml:space="preserve">/0-s pozíciószám alatt,  </w:t>
      </w:r>
      <w:r>
        <w:rPr>
          <w:lang w:val="hu-HU"/>
        </w:rPr>
        <w:t xml:space="preserve"> mint  481000-es  közgazdasági osztályozás alatt, mint A KÖRMÁYNON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KÍVÜLI  SZERVEZETEK</w:t>
      </w:r>
      <w:proofErr w:type="gramEnd"/>
      <w:r>
        <w:rPr>
          <w:lang w:val="hu-HU"/>
        </w:rPr>
        <w:t xml:space="preserve"> DOTÁLÁSA  </w:t>
      </w:r>
      <w:r w:rsidR="001A611E">
        <w:rPr>
          <w:b/>
          <w:bCs/>
          <w:lang w:val="hu-HU"/>
        </w:rPr>
        <w:t>7</w:t>
      </w:r>
      <w:r>
        <w:rPr>
          <w:b/>
          <w:bCs/>
          <w:lang w:val="hu-HU"/>
        </w:rPr>
        <w:t xml:space="preserve">00.000,00 </w:t>
      </w:r>
      <w:r>
        <w:rPr>
          <w:lang w:val="hu-HU"/>
        </w:rPr>
        <w:t xml:space="preserve">dinár összegben  építészeti tevékenységre,  illetve  ezen pályázat  </w:t>
      </w:r>
      <w:r>
        <w:rPr>
          <w:b/>
          <w:bCs/>
          <w:lang w:val="hu-HU"/>
        </w:rPr>
        <w:t xml:space="preserve">III.  </w:t>
      </w:r>
      <w:r>
        <w:rPr>
          <w:lang w:val="hu-HU"/>
        </w:rPr>
        <w:t xml:space="preserve">fejezete szerinti   tevékenységre lett szánva, és </w:t>
      </w:r>
      <w:r w:rsidR="001A611E">
        <w:rPr>
          <w:b/>
          <w:bCs/>
          <w:lang w:val="hu-HU"/>
        </w:rPr>
        <w:t>2</w:t>
      </w:r>
      <w:r>
        <w:rPr>
          <w:b/>
          <w:bCs/>
          <w:lang w:val="hu-HU"/>
        </w:rPr>
        <w:t xml:space="preserve">00.000,00 </w:t>
      </w:r>
      <w:r>
        <w:rPr>
          <w:lang w:val="hu-HU"/>
        </w:rPr>
        <w:t xml:space="preserve">dináros összegben és  ezen pályázat  </w:t>
      </w:r>
      <w:r>
        <w:rPr>
          <w:b/>
          <w:bCs/>
          <w:lang w:val="hu-HU"/>
        </w:rPr>
        <w:t xml:space="preserve">IV. </w:t>
      </w:r>
      <w:r>
        <w:rPr>
          <w:lang w:val="hu-HU"/>
        </w:rPr>
        <w:t xml:space="preserve">fejezete szerinti  egyéb rendeltetésre.  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II.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költségvetési eszközök felosztására vonatkozó jelen pályázaton való részvételre azok az egyházak és vallási közösségek jogosultak, amelyeket az egyházakról és vallási </w:t>
      </w:r>
      <w:r>
        <w:rPr>
          <w:lang w:val="hu-HU"/>
        </w:rPr>
        <w:lastRenderedPageBreak/>
        <w:t>közösségekről szóló törvény (az SZK Hivatalos Közlönye, 36/2006. szám) hagyományosként határozott meg, és amelyek Zenta község területén működnek.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költségvetési eszközöknek az egyházak és vallási közösségek részére való felosztásáról szóló rendelet (Zenta Község Hivatalos Lapja, 14/2011. szám) 2. szakaszának 2. bekezdése alapján a Zenta község területén működő hagyományos egyházak: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1. a Szerb Pravoszláv Egyház – Szent Mihály arkangyal templom, Zenta,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 a Római Katolikus Egyház – Kis Szent Teréz Plébánia, Zenta, Szent István Király Plébánia, Zenta, Jézus Szent Szíve Plébánia, Zenta, Páduai Szent Antal Plébánia, Zenta, Szent Ferenc Plébánia, Zenta, Szent József, a Munkás Plébánia, Felsőhegy, Szent Anna Plébánia,</w:t>
      </w:r>
      <w:r>
        <w:rPr>
          <w:lang w:val="sr-Cyrl-CS"/>
        </w:rPr>
        <w:t xml:space="preserve"> </w:t>
      </w:r>
      <w:r>
        <w:rPr>
          <w:lang w:val="hu-HU"/>
        </w:rPr>
        <w:t xml:space="preserve">Bogaras, Szűz Mária, Rózsafüzér Királynője Plébánia, </w:t>
      </w:r>
      <w:proofErr w:type="spellStart"/>
      <w:r>
        <w:rPr>
          <w:lang w:val="hu-HU"/>
        </w:rPr>
        <w:t>Kevi</w:t>
      </w:r>
      <w:proofErr w:type="spellEnd"/>
      <w:r>
        <w:rPr>
          <w:lang w:val="sr-Cyrl-CS"/>
        </w:rPr>
        <w:t xml:space="preserve"> </w:t>
      </w:r>
      <w:r>
        <w:rPr>
          <w:lang w:val="hu-HU"/>
        </w:rPr>
        <w:t xml:space="preserve">és Szűz Mária, Magyarok Nagyasszonya Plébánia, Tornyos. 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3. Református Keresztyén Egyház, Zenta. 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nyilvántartott, de az e fejezet 2. bekezdése szerint nem említett hagyományos egyházak és vallási közösségek nem lehetnek e pályázat résztvevői. Részükre az eszközöket a benyújtott kérelmek alapján osztják fel, amelyekről a község polgármestere pályázat nélkül dönt.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III.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 eszközöket az e döntés II. fejezetében foglalt meghatalmazott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 xml:space="preserve">alanyok a törvénnyel és más jogszabályokkal összhangban végzettekre osztjuk fel, főképpen pedig a következőkre: 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 templomi létesítményeken folytatott beruházási munkálatokra,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–  a felújításra legalább 10 éve váró </w:t>
      </w:r>
      <w:proofErr w:type="gramStart"/>
      <w:r>
        <w:rPr>
          <w:lang w:val="hu-HU"/>
        </w:rPr>
        <w:t>meglevő</w:t>
      </w:r>
      <w:proofErr w:type="gramEnd"/>
      <w:r>
        <w:rPr>
          <w:lang w:val="hu-HU"/>
        </w:rPr>
        <w:t xml:space="preserve"> templomi létesítmények felújítására, főként pedig a műemlékké nyilvánított templomi létesítményekre,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parókiaépületek és vallási létesítmények-emlékművek felújítására,</w:t>
      </w:r>
      <w:r>
        <w:rPr>
          <w:sz w:val="21"/>
          <w:szCs w:val="21"/>
          <w:lang w:val="hu-HU"/>
        </w:rPr>
        <w:t xml:space="preserve"> 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az egyházi temetők területének rendezésére és felújítására,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temetők kápolnáinak építésére és felújítására,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tönkrement tornyok és haranglábak felújítására és újak építésére,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az ikonok, kegytárgyak és szakrális kellékek felújítására,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templomi létesítmények új homlokzatának kialakítására és meszelésére,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beázó tetők felújítására,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templomfalak nedvesedésének szanálására,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templomok körüli tönkrement kerítések felújítására,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IV.</w:t>
      </w:r>
    </w:p>
    <w:p w:rsidR="00425EA1" w:rsidRDefault="00425EA1" w:rsidP="00425EA1">
      <w:pPr>
        <w:autoSpaceDE w:val="0"/>
        <w:autoSpaceDN w:val="0"/>
        <w:adjustRightInd w:val="0"/>
        <w:jc w:val="center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 eszközöket az e döntés II. fejezetében foglalt meghatalmazott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alanyok a törvénnyel és más jogszabályokkal összhangban végzettekre osztjuk fel, valamint a következőkre: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az egyházak és vallási közösségek vagyon-visszaszármaztatási eljárásában keletkezett szakmai szolgáltatások költségeire,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 templom nevéhez fűződő hagyományos évfordulók megünneplésének megszervezésére,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egyházi rendezvények megszervezésére,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templomi kórusok működésének ápolására és fejlesztésére,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az egyházhoz fűződő tudományos kutatásokra,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vallással és az egyházzal kapcsolatos szakmai, tudományos összejövetelek, panelviták szervezésére.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1A611E" w:rsidRDefault="001A611E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1A611E" w:rsidRDefault="001A611E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V.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 eszközök odaítélésére a költségvetési eszközöknek az egyházak és vallási közösségek részére való felosztásáról szóló rendelettel megállapított mércék alapján az eszközök felosztásáról szóló tervvel összhangban kerül sor.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VI.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eszközöknek a jelen pályázaton való részvételre jogosult résztvevői közötti felosztása alkalmával a több egyházi létesítménnyel vagy nagyobb hívői lélekszámmal rendelkező egyháznak van elsőbbsége. 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VII.</w:t>
      </w:r>
    </w:p>
    <w:p w:rsidR="00425EA1" w:rsidRDefault="00425EA1" w:rsidP="00425EA1">
      <w:pPr>
        <w:autoSpaceDE w:val="0"/>
        <w:autoSpaceDN w:val="0"/>
        <w:adjustRightInd w:val="0"/>
        <w:rPr>
          <w:b/>
          <w:bCs/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 építkezési tevékenységre szolgáló pénzeszközök odaítélésében való részvétel összegének meghatározása alkalmával, minden egyes jelentkezés esetében a következő kritériumokból kell kiindulni: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1. védelem alatt álló </w:t>
      </w:r>
      <w:proofErr w:type="spellStart"/>
      <w:r>
        <w:rPr>
          <w:lang w:val="hu-HU"/>
        </w:rPr>
        <w:t>kultúrkincs-e</w:t>
      </w:r>
      <w:proofErr w:type="spellEnd"/>
      <w:r>
        <w:rPr>
          <w:lang w:val="hu-HU"/>
        </w:rPr>
        <w:t xml:space="preserve"> az egyházi létesítmény,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 milyen állapotban van a létesítmény – sürgősek-e a beruházási tevékenységek, és a romos állapot veszélyezteti-e a hívők biztonságát,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3. más adományforrásból gyűjtöttek-e össze eszközöket, és csupán az eszközök egy része szükséges a létesítmény felújításához feltétlenül szükséges pénzügyi konstrukció teljességéhez,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4. hogy a templom hosszabb időszakban nem kapott eszközöket a községi költségvetésből, és az elmúlt 10 év alatt mekkora eszközösszeget kapott,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5. az illetékes szervek részéről a beruházás szükségességének megindokolásából (a Műemlékvédelmi Intézet vagy a Községi Közigazgatási Hivatal városrendezésben illetékes szervezeti egységének véleménye),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6. a beruházási intézkedések sürgősségének jellegéből valamennyi konkrét esetben, ami közvetlen betekintéssel – az illetékes községi szervek és egyéb szakintézmények munkatársainak és szakembereinek terepre való kiszállásával valósul meg.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VIII.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jótékonysági és tudományos tevékenységre, valamint az egyházak és vallási közösségek vagyon-visszaszármaztatási eljárásában való pénztámogatásra szolgáló pénzeszközök odaítélésében való részvétel összegének meghatározása alkalmával, minden egyes jelentkezés esetében a következő kritériumokból kell kiindulni: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1. az egyházi rendezvény jellegéből és jelentőségéből,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 a szakmai és tudományos összejövetelek, jótékonysági-humanitárius tevékenység jellegéből, és a szakmai és tudományos összejövetelek jelentőségéből, illetve az e tevékenységhez fűződő projektum jelentőségéből.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3. a visszaszármaztatás tárgyát képező vagyon megállapított értékének mértékéből.</w:t>
      </w:r>
    </w:p>
    <w:p w:rsidR="00425EA1" w:rsidRDefault="00425EA1" w:rsidP="00425EA1">
      <w:pPr>
        <w:autoSpaceDE w:val="0"/>
        <w:autoSpaceDN w:val="0"/>
        <w:adjustRightInd w:val="0"/>
        <w:rPr>
          <w:b/>
          <w:bCs/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rPr>
          <w:b/>
          <w:bCs/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IX.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költségvetési eszközöknek az egyházak és vallási közösségek részére való felosztásáról szóló rendelet 2. szakaszának 2. bekezdése értelmében a Zenta község területén működő hagyományos egyházak írásbeli jelentkezéseket adhatnak be e pályázatra a Községi </w:t>
      </w:r>
      <w:r>
        <w:rPr>
          <w:lang w:val="hu-HU"/>
        </w:rPr>
        <w:lastRenderedPageBreak/>
        <w:t>Közigazgatási Hivatalnak a Városháza, Zenta, Fő tér 1. sz. alatti épületében levő hirdetőtábláján való közzétételtől számított 15 napon belül. A pályázati jelentkezést egységes űrlapon kell benyújtani, amely a pályázati dokumentáció alkotórészét képezi.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pályázatot közzé kell tenni Zenta község hivatalos honlapján, a (</w:t>
      </w:r>
      <w:hyperlink r:id="rId5" w:history="1">
        <w:r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), és a tájékoztatást  a pályázat  kiírására a tömegtájékoztatási </w:t>
      </w:r>
      <w:proofErr w:type="gramStart"/>
      <w:r>
        <w:rPr>
          <w:lang w:val="hu-HU"/>
        </w:rPr>
        <w:t>eszközökben</w:t>
      </w:r>
      <w:proofErr w:type="gramEnd"/>
      <w:r>
        <w:rPr>
          <w:lang w:val="hu-HU"/>
        </w:rPr>
        <w:t xml:space="preserve"> a Zenta községben hivatalos használatban levő nyelveken.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X.</w:t>
      </w:r>
    </w:p>
    <w:p w:rsidR="00425EA1" w:rsidRDefault="00425EA1" w:rsidP="00425EA1">
      <w:pPr>
        <w:autoSpaceDE w:val="0"/>
        <w:autoSpaceDN w:val="0"/>
        <w:adjustRightInd w:val="0"/>
        <w:jc w:val="center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 eszközöknek a felhasználók számára való odaítéléséről a jelentkezések pályázatra való benyújtási határidejének leteltétől számított 8 napon belül a község polgármestere határozatban dönt.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 e fejezet 1. bekezdésben foglalt határozat végleges, és ellene jogorvoslat nem vehető igénybe.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e  fejezet</w:t>
      </w:r>
      <w:proofErr w:type="gramEnd"/>
      <w:r>
        <w:rPr>
          <w:lang w:val="hu-HU"/>
        </w:rPr>
        <w:t xml:space="preserve">  1.  bekezdése alapján Zenta  község  és  az eszközök használói szerződést kötnek. 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425EA1" w:rsidRDefault="00425EA1" w:rsidP="00425EA1">
      <w:pPr>
        <w:pStyle w:val="Default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XI.</w:t>
      </w:r>
    </w:p>
    <w:p w:rsidR="00425EA1" w:rsidRDefault="00425EA1" w:rsidP="00425EA1">
      <w:pPr>
        <w:pStyle w:val="Default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Zentai Községi Közigazgatási Hivatal költségvetési és pénzügyi osztálya az odaítélt eszközöket a felhasználóknak a Kincstári Igazgatóságnál </w:t>
      </w:r>
      <w:proofErr w:type="gramStart"/>
      <w:r>
        <w:rPr>
          <w:lang w:val="hu-HU"/>
        </w:rPr>
        <w:t>nyitott  számlájára</w:t>
      </w:r>
      <w:proofErr w:type="gramEnd"/>
      <w:r>
        <w:rPr>
          <w:lang w:val="hu-HU"/>
        </w:rPr>
        <w:t xml:space="preserve"> utalja át, az eszközöknek a Zenta község költségvetésébe való beáramlása ütemével összhangban, a község polgármesterének átutalási meghagyása alapján.</w:t>
      </w:r>
    </w:p>
    <w:p w:rsidR="00425EA1" w:rsidRDefault="00425EA1" w:rsidP="00425EA1">
      <w:pPr>
        <w:pStyle w:val="Default"/>
        <w:rPr>
          <w:lang w:val="hu-HU"/>
        </w:rPr>
      </w:pPr>
    </w:p>
    <w:p w:rsidR="00425EA1" w:rsidRDefault="00425EA1" w:rsidP="00425EA1">
      <w:pPr>
        <w:pStyle w:val="Default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XII.</w:t>
      </w:r>
    </w:p>
    <w:p w:rsidR="00425EA1" w:rsidRDefault="00425EA1" w:rsidP="00425EA1">
      <w:pPr>
        <w:pStyle w:val="Default"/>
        <w:ind w:firstLine="72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felhasználó köteles az eszközöket kizárólag arra a rendeltetésre felhasználni, amelyre azokat odaítélték, a fel nem használt eszközöket pedig vissza kell származtatnia a községi költségvetés javára.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 eszközfelhasználó köteles a meghívóiban, brosúráiban és egyéb nyomtatott anyagában vagy más megfelelő módon közzétenni, hogy a finanszírozásban Zenta község részt vett.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eszközfelhasználó köteles a naptári év végén 2023. </w:t>
      </w:r>
      <w:proofErr w:type="gramStart"/>
      <w:r>
        <w:rPr>
          <w:lang w:val="hu-HU"/>
        </w:rPr>
        <w:t>december  31-éig</w:t>
      </w:r>
      <w:proofErr w:type="gramEnd"/>
      <w:r>
        <w:rPr>
          <w:lang w:val="hu-HU"/>
        </w:rPr>
        <w:t xml:space="preserve"> a Zentai Községi Közigazgatási Hivatal költségvetési és pénzügyi teendőkben hatáskörrel bíró  szervezeti egységnek jelentést tenni az eszközök rendeltetésszerű felhasználásáról, és mellékelni a megfelelő dokumentációt.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Azon gyanú esetén, hogy az odaítélt eszközöket nem használták fel rendeltetésszerűen, a község polgármestere eljárást indít a törvényes és rendeltetésszerű eszközfelhasználás ellenőrzése céljából.</w:t>
      </w:r>
    </w:p>
    <w:p w:rsidR="00425EA1" w:rsidRDefault="00425EA1" w:rsidP="00425EA1">
      <w:pPr>
        <w:autoSpaceDE w:val="0"/>
        <w:autoSpaceDN w:val="0"/>
        <w:adjustRightInd w:val="0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Ha megállapítást nyer, hogy az odaítélt eszközöket nem rendeltetésszerűen használták fel, ezen egyházi községek jelentkezését az eszközök odaítélésére meghirdetett pályázaton való részvételük alkalmával az elkövetkező egyéves időszakban nem veszik figyelembe.</w:t>
      </w:r>
    </w:p>
    <w:p w:rsidR="00425EA1" w:rsidRDefault="00425EA1" w:rsidP="00425EA1">
      <w:pPr>
        <w:pStyle w:val="Default"/>
        <w:jc w:val="both"/>
        <w:rPr>
          <w:lang w:val="hu-HU"/>
        </w:rPr>
      </w:pPr>
    </w:p>
    <w:p w:rsidR="00425EA1" w:rsidRDefault="00425EA1" w:rsidP="00425EA1">
      <w:pPr>
        <w:pStyle w:val="Default"/>
        <w:jc w:val="center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XIII.</w:t>
      </w:r>
    </w:p>
    <w:p w:rsidR="00425EA1" w:rsidRDefault="00425EA1" w:rsidP="00425EA1">
      <w:pPr>
        <w:pStyle w:val="Default"/>
        <w:jc w:val="both"/>
        <w:rPr>
          <w:lang w:val="hu-HU"/>
        </w:rPr>
      </w:pPr>
    </w:p>
    <w:p w:rsidR="00425EA1" w:rsidRDefault="00425EA1" w:rsidP="00425EA1">
      <w:pPr>
        <w:pStyle w:val="Default"/>
        <w:jc w:val="both"/>
        <w:rPr>
          <w:lang w:val="hu-HU"/>
        </w:rPr>
      </w:pPr>
      <w:r>
        <w:rPr>
          <w:lang w:val="hu-HU"/>
        </w:rPr>
        <w:t>A pályázati dokumentáció minden munkanapon 7.00 és 15.00 óra között, a Zentai Községi Képviselő-testület Zenta, Fő tér 1. sz.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alatti épületében, a 31. sz. irodában vehető át.</w:t>
      </w:r>
    </w:p>
    <w:p w:rsidR="00425EA1" w:rsidRDefault="00425EA1" w:rsidP="00425EA1">
      <w:pPr>
        <w:pStyle w:val="Default"/>
        <w:jc w:val="both"/>
        <w:rPr>
          <w:lang w:val="hu-HU"/>
        </w:rPr>
      </w:pPr>
    </w:p>
    <w:p w:rsidR="00425EA1" w:rsidRDefault="00425EA1" w:rsidP="00425EA1">
      <w:pPr>
        <w:jc w:val="both"/>
        <w:rPr>
          <w:lang w:val="hu-HU"/>
        </w:rPr>
      </w:pPr>
      <w:r>
        <w:rPr>
          <w:lang w:val="hu-HU"/>
        </w:rPr>
        <w:t xml:space="preserve">A jelentkezéseket és az említett dokumentációt zárt borítékban személyesen vagy postai úton a következő címre kell eljuttatni: Zentai Községi Közigazgatási Hivatal, Általános közigazgatási és társadalmi tevékenységi osztály, 24400 Zenta, Fő tér 1. sz., ügyfélszolgálati iroda. </w:t>
      </w:r>
    </w:p>
    <w:p w:rsidR="00425EA1" w:rsidRDefault="00425EA1" w:rsidP="00425EA1">
      <w:pPr>
        <w:jc w:val="both"/>
        <w:rPr>
          <w:lang w:val="hu-HU"/>
        </w:rPr>
      </w:pPr>
    </w:p>
    <w:p w:rsidR="00425EA1" w:rsidRDefault="00425EA1" w:rsidP="00425EA1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A KÖLTSÉGVETÉSI ESZKÖZÖKNEK AZ EGYHÁZAK </w:t>
      </w:r>
      <w:proofErr w:type="gramStart"/>
      <w:r>
        <w:rPr>
          <w:lang w:val="hu-HU"/>
        </w:rPr>
        <w:t>ÉS</w:t>
      </w:r>
      <w:proofErr w:type="gramEnd"/>
      <w:r>
        <w:rPr>
          <w:lang w:val="hu-HU"/>
        </w:rPr>
        <w:t xml:space="preserve"> VALLÁSI KÖZÖSSÉGEK RÉSZÉRE VALÓ ODAÍTÉLÉSÉRE VONATKOZÓ PÁLYÁZATRA – NEM FELBONTANDÓ! </w:t>
      </w:r>
    </w:p>
    <w:p w:rsidR="00425EA1" w:rsidRDefault="00425EA1" w:rsidP="00425EA1">
      <w:pPr>
        <w:pStyle w:val="Default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jelen pályázaton való részvételre nem jogosultak jelentkezéseit, a nem időben megküldött, hiányos dokumentációval ellátott, illetve nem megfelelő űrlapon vagy e pályázattal ellentétes rendeltetésre benyújtott, valamint az aláíratlan jelentkezéseket nem vesszük figyelembe. 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pályázati dokumentációt nem küldjük vissza.</w:t>
      </w:r>
    </w:p>
    <w:p w:rsidR="00425EA1" w:rsidRDefault="00425EA1" w:rsidP="00425EA1">
      <w:pPr>
        <w:autoSpaceDE w:val="0"/>
        <w:autoSpaceDN w:val="0"/>
        <w:adjustRightInd w:val="0"/>
        <w:jc w:val="both"/>
        <w:rPr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both"/>
        <w:rPr>
          <w:b/>
          <w:bCs/>
          <w:lang w:val="hu-HU"/>
        </w:rPr>
      </w:pPr>
      <w:r>
        <w:rPr>
          <w:lang w:val="hu-HU"/>
        </w:rPr>
        <w:t>Közelebbi információk a Zentai Községi Képviselő-testület (24400 Zenta, Fő tér 1.) 30. sz. iro</w:t>
      </w:r>
      <w:r w:rsidR="001A611E">
        <w:rPr>
          <w:lang w:val="hu-HU"/>
        </w:rPr>
        <w:t>dájában, illetve a (024) 655-428-a</w:t>
      </w:r>
      <w:r>
        <w:rPr>
          <w:lang w:val="hu-HU"/>
        </w:rPr>
        <w:t>s telefonon kapható.</w:t>
      </w: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425EA1" w:rsidRDefault="00425EA1" w:rsidP="00425EA1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425EA1" w:rsidRDefault="00425EA1" w:rsidP="00425EA1">
      <w:pPr>
        <w:jc w:val="both"/>
        <w:rPr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</w:t>
      </w:r>
      <w:proofErr w:type="spellStart"/>
      <w:r>
        <w:rPr>
          <w:lang w:val="hu-HU"/>
        </w:rPr>
        <w:t>Sarnyai</w:t>
      </w:r>
      <w:proofErr w:type="spellEnd"/>
      <w:r>
        <w:rPr>
          <w:lang w:val="hu-HU"/>
        </w:rPr>
        <w:t xml:space="preserve"> Rózsa Edit okl. jogász,</w:t>
      </w:r>
    </w:p>
    <w:p w:rsidR="00425EA1" w:rsidRDefault="00425EA1" w:rsidP="00425EA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vezetője</w:t>
      </w:r>
    </w:p>
    <w:p w:rsidR="00425EA1" w:rsidRDefault="00425EA1" w:rsidP="00425EA1">
      <w:pPr>
        <w:rPr>
          <w:lang w:val="hu-HU"/>
        </w:rPr>
      </w:pPr>
    </w:p>
    <w:p w:rsidR="00425EA1" w:rsidRDefault="00425EA1" w:rsidP="00425EA1"/>
    <w:p w:rsidR="00C9055B" w:rsidRDefault="00C9055B"/>
    <w:sectPr w:rsidR="00C9055B" w:rsidSect="00C9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5EA1"/>
    <w:rsid w:val="001A611E"/>
    <w:rsid w:val="00425EA1"/>
    <w:rsid w:val="00C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EA1"/>
    <w:rPr>
      <w:color w:val="0000FF"/>
      <w:u w:val="single"/>
    </w:rPr>
  </w:style>
  <w:style w:type="paragraph" w:styleId="NoSpacing">
    <w:name w:val="No Spacing"/>
    <w:uiPriority w:val="99"/>
    <w:qFormat/>
    <w:rsid w:val="00425EA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425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1658</Words>
  <Characters>9454</Characters>
  <Application>Microsoft Office Word</Application>
  <DocSecurity>0</DocSecurity>
  <Lines>78</Lines>
  <Paragraphs>22</Paragraphs>
  <ScaleCrop>false</ScaleCrop>
  <Company>Grizli777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2024-03-19T10:46:00Z</dcterms:created>
  <dcterms:modified xsi:type="dcterms:W3CDTF">2024-03-19T10:53:00Z</dcterms:modified>
</cp:coreProperties>
</file>