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586559" w:rsidRPr="00ED6808" w:rsidRDefault="003F49CA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361-9/2022-II</w:t>
      </w:r>
    </w:p>
    <w:p w:rsidR="00586559" w:rsidRPr="00ED6808" w:rsidRDefault="003F49CA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7</w:t>
      </w:r>
      <w:r w:rsidR="00586559" w:rsidRPr="00ED6808">
        <w:rPr>
          <w:rFonts w:asciiTheme="majorBidi" w:hAnsiTheme="majorBidi" w:cstheme="majorBidi"/>
          <w:sz w:val="24"/>
          <w:szCs w:val="24"/>
          <w:lang w:val="hu-HU"/>
        </w:rPr>
        <w:t xml:space="preserve">-én 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Pr="00ED6808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3F49CA">
        <w:rPr>
          <w:rFonts w:ascii="Times New Roman" w:hAnsi="Times New Roman" w:cs="Times New Roman"/>
          <w:sz w:val="24"/>
          <w:szCs w:val="24"/>
          <w:lang w:val="hu-HU"/>
        </w:rPr>
        <w:t>lvános pályázatban, száma 361-9/2022-II kelt  2022. március  31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 határozat és  Zenta község 2022-es  évi költségvetéséről szóló  rendelet (Zenta Község Hivatalos Lapja,  31/2021. és  8/2022.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586559" w:rsidRPr="00ED6808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586559" w:rsidRPr="00ED6808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49CA" w:rsidRDefault="00586559" w:rsidP="003F49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 valósítanak meg  </w:t>
      </w:r>
      <w:r w:rsidR="003F49CA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50.000,00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lettek el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>őirányozva, éspedig   a  0602-es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 számú aktivitás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>a  funkcionális osztályozás  133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-as  kódja alatt és  </w:t>
      </w:r>
      <w:proofErr w:type="gramStart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r w:rsidR="003F49CA">
        <w:rPr>
          <w:rFonts w:ascii="Times New Roman" w:hAnsi="Times New Roman" w:cs="Times New Roman"/>
          <w:b/>
          <w:sz w:val="24"/>
          <w:szCs w:val="24"/>
          <w:lang w:val="hu-HU"/>
        </w:rPr>
        <w:t>Egyéb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3F49CA">
        <w:rPr>
          <w:rFonts w:ascii="Times New Roman" w:hAnsi="Times New Roman" w:cs="Times New Roman"/>
          <w:b/>
          <w:sz w:val="24"/>
          <w:szCs w:val="24"/>
          <w:lang w:val="hu-HU"/>
        </w:rPr>
        <w:t>a 74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Мото Клуb “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Зинтхарев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F49CA" w:rsidRPr="00583C72" w:rsidRDefault="003F49CA" w:rsidP="009B6A3A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Zyntharew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Motoros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20.000,00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2022.04.19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Општинска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lastRenderedPageBreak/>
              <w:t>организација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народне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технике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</w:rPr>
              <w:t>Népi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Technika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Községi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Szervezete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lastRenderedPageBreak/>
              <w:t xml:space="preserve">Закупнина и остали </w:t>
            </w:r>
            <w:r w:rsidRPr="00583C72">
              <w:rPr>
                <w:rFonts w:asciiTheme="majorBidi" w:hAnsiTheme="majorBidi" w:cstheme="majorBidi"/>
                <w:lang w:val="sr-Cyrl-CS"/>
              </w:rPr>
              <w:lastRenderedPageBreak/>
              <w:t>трошкови удружења у 2022. 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lastRenderedPageBreak/>
              <w:t>80.000,00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Коњички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583C72">
              <w:rPr>
                <w:rFonts w:asciiTheme="majorBidi" w:hAnsiTheme="majorBidi" w:cstheme="majorBidi"/>
              </w:rPr>
              <w:t>фијакерски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клуб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Вилењак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„</w:t>
            </w:r>
            <w:proofErr w:type="spellStart"/>
            <w:r w:rsidRPr="00583C72">
              <w:rPr>
                <w:rFonts w:asciiTheme="majorBidi" w:hAnsiTheme="majorBidi" w:cstheme="majorBidi"/>
              </w:rPr>
              <w:t>Táltos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583C72">
              <w:rPr>
                <w:rFonts w:asciiTheme="majorBidi" w:hAnsiTheme="majorBidi" w:cstheme="majorBidi"/>
              </w:rPr>
              <w:t>Lovas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és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Fiákeros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30.000,00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Радио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клуб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Rádió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20.000,00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Ловачко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Zentai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Vadásztársaság</w:t>
            </w:r>
            <w:proofErr w:type="spellEnd"/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50.000,00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Омладинска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Торњош-Торњош</w:t>
            </w:r>
            <w:proofErr w:type="spellEnd"/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Tornyosi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Ifjúsági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Szervezet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10.000,00</w:t>
            </w:r>
          </w:p>
        </w:tc>
      </w:tr>
      <w:tr w:rsidR="003F49CA" w:rsidRPr="00583C72" w:rsidTr="009B6A3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Опште 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 xml:space="preserve">удружење самосталних предузетника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F49CA" w:rsidRPr="00583C72" w:rsidRDefault="003F49CA" w:rsidP="009B6A3A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Zentai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Ö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n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ll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ó 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V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llalkoz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ó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k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ltal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nos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ü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lastRenderedPageBreak/>
              <w:t>Закупнина и ос</w:t>
            </w:r>
            <w:r>
              <w:rPr>
                <w:rFonts w:asciiTheme="majorBidi" w:hAnsiTheme="majorBidi" w:cstheme="majorBidi"/>
                <w:lang w:val="sr-Cyrl-CS"/>
              </w:rPr>
              <w:t xml:space="preserve">тали </w:t>
            </w:r>
            <w:r>
              <w:rPr>
                <w:rFonts w:asciiTheme="majorBidi" w:hAnsiTheme="majorBidi" w:cstheme="majorBidi"/>
                <w:lang w:val="sr-Cyrl-CS"/>
              </w:rPr>
              <w:lastRenderedPageBreak/>
              <w:t xml:space="preserve">трошкови удружења у 2022. </w:t>
            </w:r>
            <w:r w:rsidRPr="00583C72">
              <w:rPr>
                <w:rFonts w:asciiTheme="majorBidi" w:hAnsiTheme="majorBidi" w:cstheme="majorBidi"/>
                <w:lang w:val="sr-Cyrl-CS"/>
              </w:rPr>
              <w:t>години</w:t>
            </w: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F49CA" w:rsidRPr="00583C72" w:rsidRDefault="003F49CA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9CA" w:rsidRPr="00583C72" w:rsidRDefault="003F49CA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lastRenderedPageBreak/>
              <w:t>40.000,00</w:t>
            </w:r>
          </w:p>
        </w:tc>
      </w:tr>
    </w:tbl>
    <w:p w:rsidR="003F49CA" w:rsidRPr="00583C72" w:rsidRDefault="003F49CA" w:rsidP="003F49CA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586559" w:rsidRDefault="00586559" w:rsidP="003F49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586559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Default="00586559" w:rsidP="003F49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</w:t>
      </w:r>
      <w:r w:rsidR="003F49CA">
        <w:rPr>
          <w:rFonts w:asciiTheme="majorBidi" w:hAnsiTheme="majorBidi" w:cstheme="majorBidi"/>
          <w:sz w:val="24"/>
          <w:szCs w:val="24"/>
          <w:lang w:val="hu-HU"/>
        </w:rPr>
        <w:t>odaítélésre  a bérleti díjak és egyéb állandó költségek lefedésére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586559" w:rsidRDefault="00586559" w:rsidP="0058655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Default="00586559" w:rsidP="003F49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</w:t>
      </w:r>
      <w:r w:rsidR="003F49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586559" w:rsidRDefault="00586559" w:rsidP="0058655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586559" w:rsidRDefault="00586559" w:rsidP="0058655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133-as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3F49CA">
        <w:rPr>
          <w:rFonts w:ascii="Times New Roman" w:hAnsi="Times New Roman" w:cs="Times New Roman"/>
          <w:b/>
          <w:sz w:val="24"/>
          <w:szCs w:val="24"/>
          <w:lang w:val="hu-HU"/>
        </w:rPr>
        <w:t>Egyéb általános szolgáltatások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3F49CA">
        <w:rPr>
          <w:rFonts w:ascii="Times New Roman" w:hAnsi="Times New Roman" w:cs="Times New Roman"/>
          <w:b/>
          <w:sz w:val="24"/>
          <w:szCs w:val="24"/>
          <w:lang w:val="hu-HU"/>
        </w:rPr>
        <w:t>a 74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3F49CA" w:rsidP="003F49C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március  31</w:t>
      </w:r>
      <w:r w:rsidR="0058655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-én közzétette a nyilvános  pályázatot  </w:t>
      </w:r>
      <w:r w:rsidR="00586559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az  egyesületeknek  a bérleti díj és  egyéb költségek  lefedésére.     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nta község </w:t>
      </w:r>
      <w:proofErr w:type="gramStart"/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361-9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számú, 2022. augusztus 31-én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anszírozására, a bérleti díjak és  egyéb állandó költségek lefedésére az egyesületeknek. 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3F49CA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361-9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/2022-II, kelt  2022.  október  25-én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586559" w:rsidRDefault="00586559" w:rsidP="00586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6559" w:rsidRPr="00703F38" w:rsidRDefault="00586559" w:rsidP="00586559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586559" w:rsidRPr="00ED6808" w:rsidRDefault="00586559" w:rsidP="0058655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86559" w:rsidRPr="00ED6808" w:rsidRDefault="00586559" w:rsidP="0058655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86559" w:rsidRPr="00ED6808" w:rsidRDefault="00586559" w:rsidP="005865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586559" w:rsidRDefault="00E75D9B">
      <w:pPr>
        <w:rPr>
          <w:lang w:val="hu-HU"/>
        </w:rPr>
      </w:pPr>
    </w:p>
    <w:sectPr w:rsidR="00742D8A" w:rsidRPr="00586559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59"/>
    <w:rsid w:val="003F49CA"/>
    <w:rsid w:val="00482D7A"/>
    <w:rsid w:val="004F62FC"/>
    <w:rsid w:val="00586559"/>
    <w:rsid w:val="0087600A"/>
    <w:rsid w:val="00965086"/>
    <w:rsid w:val="00B253F6"/>
    <w:rsid w:val="00E7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5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4895</Characters>
  <Application>Microsoft Office Word</Application>
  <DocSecurity>0</DocSecurity>
  <Lines>40</Lines>
  <Paragraphs>11</Paragraphs>
  <ScaleCrop>false</ScaleCrop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2022-11-04T13:21:00Z</dcterms:created>
  <dcterms:modified xsi:type="dcterms:W3CDTF">2022-11-07T06:14:00Z</dcterms:modified>
</cp:coreProperties>
</file>