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2C044A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</w:p>
    <w:p w:rsidR="002C044A" w:rsidRPr="005140C6" w:rsidRDefault="00DE554B" w:rsidP="002C044A">
      <w:pPr>
        <w:jc w:val="both"/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 xml:space="preserve">Број: </w:t>
      </w:r>
      <w:r w:rsidR="002C044A">
        <w:rPr>
          <w:rFonts w:ascii="Times New Roman" w:hAnsi="Times New Roman" w:cs="Times New Roman"/>
          <w:lang w:val="sr-Cyrl-CS"/>
        </w:rPr>
        <w:t>361</w:t>
      </w:r>
      <w:r w:rsidR="002C044A" w:rsidRPr="005140C6">
        <w:rPr>
          <w:rFonts w:ascii="Times New Roman" w:hAnsi="Times New Roman" w:cs="Times New Roman"/>
          <w:lang w:val="sr-Cyrl-CS"/>
        </w:rPr>
        <w:t>-</w:t>
      </w:r>
      <w:r w:rsidR="002C044A">
        <w:rPr>
          <w:rFonts w:ascii="Times New Roman" w:hAnsi="Times New Roman" w:cs="Times New Roman"/>
          <w:lang w:val="sr-Cyrl-CS"/>
        </w:rPr>
        <w:t>9</w:t>
      </w:r>
      <w:r w:rsidR="002C044A" w:rsidRPr="005140C6">
        <w:rPr>
          <w:rFonts w:ascii="Times New Roman" w:hAnsi="Times New Roman" w:cs="Times New Roman"/>
          <w:lang w:val="sr-Cyrl-CS"/>
        </w:rPr>
        <w:t>/2022-II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 xml:space="preserve">Дана, </w:t>
      </w:r>
      <w:r w:rsidR="002C044A">
        <w:rPr>
          <w:rFonts w:ascii="Times New Roman" w:hAnsi="Times New Roman" w:cs="Times New Roman"/>
        </w:rPr>
        <w:t>10</w:t>
      </w:r>
      <w:r w:rsidRPr="002C044A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2C044A">
        <w:rPr>
          <w:rFonts w:ascii="Times New Roman" w:hAnsi="Times New Roman" w:cs="Times New Roman"/>
        </w:rPr>
        <w:t>октобра</w:t>
      </w:r>
      <w:r w:rsidRPr="002C044A">
        <w:rPr>
          <w:rFonts w:ascii="Times New Roman" w:hAnsi="Times New Roman" w:cs="Times New Roman"/>
          <w:lang w:val="sr-Cyrl-CS"/>
        </w:rPr>
        <w:t xml:space="preserve">  202</w:t>
      </w:r>
      <w:r w:rsidR="00B54A52" w:rsidRPr="002C044A">
        <w:rPr>
          <w:rFonts w:ascii="Times New Roman" w:hAnsi="Times New Roman" w:cs="Times New Roman"/>
        </w:rPr>
        <w:t>2</w:t>
      </w:r>
      <w:proofErr w:type="gramEnd"/>
      <w:r w:rsidRPr="002C044A">
        <w:rPr>
          <w:rFonts w:ascii="Times New Roman" w:hAnsi="Times New Roman" w:cs="Times New Roman"/>
          <w:lang w:val="sr-Cyrl-CS"/>
        </w:rPr>
        <w:t>. године</w:t>
      </w:r>
    </w:p>
    <w:p w:rsidR="00DE554B" w:rsidRPr="002C044A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С е н т а</w:t>
      </w:r>
    </w:p>
    <w:p w:rsidR="00DE554B" w:rsidRPr="002C044A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2C044A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2C044A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2C044A">
        <w:rPr>
          <w:rFonts w:ascii="Times New Roman" w:hAnsi="Times New Roman" w:cs="Times New Roman"/>
          <w:lang w:val="sr-Cyrl-CS"/>
        </w:rPr>
        <w:t>(„Службени лист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општине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Сента”,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број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31/2021),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="002C044A" w:rsidRPr="002C04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2C044A">
        <w:rPr>
          <w:rFonts w:ascii="Times New Roman" w:hAnsi="Times New Roman" w:cs="Times New Roman"/>
        </w:rPr>
        <w:t>10</w:t>
      </w:r>
      <w:r w:rsidR="002C044A" w:rsidRPr="002C044A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2C044A">
        <w:rPr>
          <w:rFonts w:ascii="Times New Roman" w:hAnsi="Times New Roman" w:cs="Times New Roman"/>
        </w:rPr>
        <w:t>октобра</w:t>
      </w:r>
      <w:r w:rsidR="002C044A" w:rsidRPr="002C044A">
        <w:rPr>
          <w:rFonts w:ascii="Times New Roman" w:hAnsi="Times New Roman" w:cs="Times New Roman"/>
          <w:lang w:val="sr-Cyrl-CS"/>
        </w:rPr>
        <w:t xml:space="preserve">  202</w:t>
      </w:r>
      <w:r w:rsidR="002C044A" w:rsidRPr="002C044A">
        <w:rPr>
          <w:rFonts w:ascii="Times New Roman" w:hAnsi="Times New Roman" w:cs="Times New Roman"/>
        </w:rPr>
        <w:t>2</w:t>
      </w:r>
      <w:proofErr w:type="gramEnd"/>
      <w:r w:rsidR="002C044A" w:rsidRPr="002C044A">
        <w:rPr>
          <w:rFonts w:ascii="Times New Roman" w:hAnsi="Times New Roman" w:cs="Times New Roman"/>
          <w:lang w:val="sr-Cyrl-CS"/>
        </w:rPr>
        <w:t>. године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2C044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2C044A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C044A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2C044A" w:rsidRDefault="002C044A" w:rsidP="002C044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2C044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2C044A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Pr="002C044A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</w:p>
    <w:p w:rsidR="002C044A" w:rsidRPr="002C044A" w:rsidRDefault="002C044A" w:rsidP="002C044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2C044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9F9" w:rsidRPr="002C044A" w:rsidRDefault="002C79F9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9F9" w:rsidRPr="002C044A" w:rsidRDefault="002C79F9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9F9" w:rsidRPr="002C044A" w:rsidRDefault="002C79F9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9F9" w:rsidRPr="002C044A" w:rsidRDefault="002C79F9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9F9" w:rsidRPr="002C044A" w:rsidRDefault="002C79F9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571A7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“Зинтхарев„ Сента</w:t>
            </w:r>
          </w:p>
          <w:p w:rsidR="002C79F9" w:rsidRPr="002C044A" w:rsidRDefault="002C79F9" w:rsidP="00571A7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79F9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20.000,00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19.04.2022.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Општинска организација народне технике – Сента</w:t>
            </w:r>
          </w:p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2C044A">
              <w:rPr>
                <w:rFonts w:ascii="Times New Roman" w:hAnsi="Times New Roman" w:cs="Times New Roman"/>
              </w:rPr>
              <w:t>Népi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Technika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Községi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lastRenderedPageBreak/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C044A">
              <w:rPr>
                <w:rFonts w:ascii="Times New Roman" w:hAnsi="Times New Roman" w:cs="Times New Roman"/>
              </w:rPr>
              <w:t>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клуб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Táltos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C044A">
              <w:rPr>
                <w:rFonts w:ascii="Times New Roman" w:hAnsi="Times New Roman" w:cs="Times New Roman"/>
              </w:rPr>
              <w:t>Lovas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és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Fiákeros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30.000,00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Радио клуб „Сента“</w:t>
            </w:r>
          </w:p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Rádió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20.000,00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50.000,00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2C0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C044A">
              <w:rPr>
                <w:rFonts w:ascii="Times New Roman" w:hAnsi="Times New Roman" w:cs="Times New Roman"/>
              </w:rPr>
              <w:t>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Tornyosi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10.000,00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17.04.2022.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Опште удружење самосталних предузетника Сента</w:t>
            </w:r>
          </w:p>
          <w:p w:rsidR="002C79F9" w:rsidRPr="002C044A" w:rsidRDefault="002C79F9" w:rsidP="00571A7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40.000,00</w:t>
            </w:r>
          </w:p>
        </w:tc>
      </w:tr>
      <w:tr w:rsidR="002C79F9" w:rsidRPr="002C044A" w:rsidTr="002C79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20.04.2022.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Уружења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Интеркултурални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2C79F9" w:rsidRPr="002C044A" w:rsidRDefault="002C79F9" w:rsidP="00571A7F">
            <w:pPr>
              <w:jc w:val="center"/>
              <w:rPr>
                <w:rFonts w:ascii="Times New Roman" w:hAnsi="Times New Roman" w:cs="Times New Roman"/>
              </w:rPr>
            </w:pPr>
          </w:p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lastRenderedPageBreak/>
              <w:t>Interkulturális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Központ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Helyi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lastRenderedPageBreak/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57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/</w:t>
            </w:r>
          </w:p>
        </w:tc>
      </w:tr>
      <w:tr w:rsidR="002C79F9" w:rsidRPr="002C044A" w:rsidTr="002C79F9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30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30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13.04.2022.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30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"Freedom"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79F9" w:rsidRDefault="002C79F9" w:rsidP="0030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9F9" w:rsidRPr="002C044A" w:rsidRDefault="002C79F9" w:rsidP="0030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Motoros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"Freedom"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Default="002C79F9" w:rsidP="002C79F9">
            <w:pPr>
              <w:jc w:val="center"/>
            </w:pPr>
            <w:r w:rsidRPr="0086734E">
              <w:rPr>
                <w:rFonts w:ascii="Times New Roman" w:hAnsi="Times New Roman" w:cs="Times New Roman"/>
              </w:rPr>
              <w:t>Закупнина и остали трошкови удружења у 2022. години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9F9" w:rsidRPr="002C044A" w:rsidRDefault="002C79F9" w:rsidP="0030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8C0964">
        <w:rPr>
          <w:rFonts w:ascii="Times New Roman" w:hAnsi="Times New Roman" w:cs="Times New Roman"/>
          <w:b/>
          <w:color w:val="000000"/>
        </w:rPr>
        <w:t>7</w:t>
      </w:r>
      <w:r w:rsidRPr="002C044A">
        <w:rPr>
          <w:rFonts w:ascii="Times New Roman" w:hAnsi="Times New Roman" w:cs="Times New Roman"/>
          <w:color w:val="000000"/>
          <w:lang w:val="sr-Cyrl-CS"/>
        </w:rPr>
        <w:t>.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11889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2C044A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2C044A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2C044A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2C044A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2C044A" w:rsidRPr="002C044A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="002C044A">
        <w:rPr>
          <w:rFonts w:ascii="Times New Roman" w:hAnsi="Times New Roman" w:cs="Times New Roman"/>
          <w:color w:val="000000"/>
        </w:rPr>
        <w:t>“</w:t>
      </w:r>
      <w:r w:rsidRPr="002C044A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C044A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F6E23" w:rsidRDefault="00BF6E23" w:rsidP="00BF6E2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F6E23" w:rsidRDefault="00BF6E23" w:rsidP="00BF6E2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Арпад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Маћко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BF6E23" w:rsidRDefault="00BF6E23" w:rsidP="00BF6E23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F6E23" w:rsidRDefault="00BF6E23" w:rsidP="00BF6E23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F6E23" w:rsidRDefault="00BF6E23" w:rsidP="00BF6E23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Мариа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Пастор)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BF6E23" w:rsidRDefault="00BF6E23" w:rsidP="00BF6E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Јене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Вашархељи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2C044A" w:rsidRPr="00B46788" w:rsidRDefault="002C044A" w:rsidP="002C044A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46788" w:rsidRPr="002C044A" w:rsidRDefault="00B46788" w:rsidP="002C044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B46788" w:rsidRPr="002C044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09" w:rsidRDefault="00067009" w:rsidP="009F428A">
      <w:r>
        <w:separator/>
      </w:r>
    </w:p>
  </w:endnote>
  <w:endnote w:type="continuationSeparator" w:id="0">
    <w:p w:rsidR="00067009" w:rsidRDefault="0006700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09" w:rsidRDefault="00067009" w:rsidP="009F428A">
      <w:r>
        <w:separator/>
      </w:r>
    </w:p>
  </w:footnote>
  <w:footnote w:type="continuationSeparator" w:id="0">
    <w:p w:rsidR="00067009" w:rsidRDefault="00067009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51A00"/>
    <w:rsid w:val="0005450F"/>
    <w:rsid w:val="00067009"/>
    <w:rsid w:val="00077DCF"/>
    <w:rsid w:val="00086DC4"/>
    <w:rsid w:val="00142A14"/>
    <w:rsid w:val="001752D6"/>
    <w:rsid w:val="00181459"/>
    <w:rsid w:val="001B3CF0"/>
    <w:rsid w:val="001D17A2"/>
    <w:rsid w:val="001E13F3"/>
    <w:rsid w:val="00214A94"/>
    <w:rsid w:val="002A2BD5"/>
    <w:rsid w:val="002C044A"/>
    <w:rsid w:val="002C79F9"/>
    <w:rsid w:val="002E6A71"/>
    <w:rsid w:val="003206CF"/>
    <w:rsid w:val="00332AEF"/>
    <w:rsid w:val="003A3174"/>
    <w:rsid w:val="003A5F53"/>
    <w:rsid w:val="003C4CE0"/>
    <w:rsid w:val="00411889"/>
    <w:rsid w:val="00425C17"/>
    <w:rsid w:val="00430912"/>
    <w:rsid w:val="00476CF1"/>
    <w:rsid w:val="0049508B"/>
    <w:rsid w:val="00571A7F"/>
    <w:rsid w:val="00607519"/>
    <w:rsid w:val="00681350"/>
    <w:rsid w:val="00763125"/>
    <w:rsid w:val="00780404"/>
    <w:rsid w:val="00786BAB"/>
    <w:rsid w:val="008B0CEC"/>
    <w:rsid w:val="008C0964"/>
    <w:rsid w:val="008D0AB4"/>
    <w:rsid w:val="009F428A"/>
    <w:rsid w:val="00A014A1"/>
    <w:rsid w:val="00A34F2D"/>
    <w:rsid w:val="00AF17E3"/>
    <w:rsid w:val="00B169DD"/>
    <w:rsid w:val="00B46788"/>
    <w:rsid w:val="00B54A52"/>
    <w:rsid w:val="00B7345E"/>
    <w:rsid w:val="00B80B43"/>
    <w:rsid w:val="00BD5A2D"/>
    <w:rsid w:val="00BF4BF8"/>
    <w:rsid w:val="00BF6E23"/>
    <w:rsid w:val="00C56FD8"/>
    <w:rsid w:val="00CB74B4"/>
    <w:rsid w:val="00D11935"/>
    <w:rsid w:val="00D30EF5"/>
    <w:rsid w:val="00D73D47"/>
    <w:rsid w:val="00DB2B3D"/>
    <w:rsid w:val="00DE554B"/>
    <w:rsid w:val="00E01641"/>
    <w:rsid w:val="00E04159"/>
    <w:rsid w:val="00E05D94"/>
    <w:rsid w:val="00E27FC9"/>
    <w:rsid w:val="00E370BA"/>
    <w:rsid w:val="00E83231"/>
    <w:rsid w:val="00EB5126"/>
    <w:rsid w:val="00EB76FC"/>
    <w:rsid w:val="00EF2457"/>
    <w:rsid w:val="00FA2EA3"/>
    <w:rsid w:val="00FB02E9"/>
    <w:rsid w:val="00FE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86D2A-C1EE-478B-B4F6-420A04A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18</cp:revision>
  <cp:lastPrinted>2022-10-10T11:10:00Z</cp:lastPrinted>
  <dcterms:created xsi:type="dcterms:W3CDTF">2021-06-25T11:22:00Z</dcterms:created>
  <dcterms:modified xsi:type="dcterms:W3CDTF">2022-10-11T06:48:00Z</dcterms:modified>
</cp:coreProperties>
</file>